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120" w:line="36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ISTITUTO D’ISTRUZIONE SUPERIORE “PARMENIDE”</w:t>
      </w:r>
    </w:p>
    <w:p w:rsidR="00000000" w:rsidDel="00000000" w:rsidP="00000000" w:rsidRDefault="00000000" w:rsidRPr="00000000" w14:paraId="00000002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IPSEOA </w:t>
      </w:r>
    </w:p>
    <w:p w:rsidR="00000000" w:rsidDel="00000000" w:rsidP="00000000" w:rsidRDefault="00000000" w:rsidRPr="00000000" w14:paraId="00000003">
      <w:pPr>
        <w:spacing w:before="5" w:lineRule="auto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OBIETTIVI MINIMI</w:t>
      </w:r>
    </w:p>
    <w:p w:rsidR="00000000" w:rsidDel="00000000" w:rsidP="00000000" w:rsidRDefault="00000000" w:rsidRPr="00000000" w14:paraId="00000005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6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LABORATORIO DEI SERVIZI DI SALA E VENDITA</w:t>
      </w:r>
    </w:p>
    <w:p w:rsidR="00000000" w:rsidDel="00000000" w:rsidP="00000000" w:rsidRDefault="00000000" w:rsidRPr="00000000" w14:paraId="00000007">
      <w:pPr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b w:val="1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CLASSE PRIMA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b w:val="1"/>
          <w:sz w:val="24"/>
          <w:szCs w:val="24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06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402"/>
        <w:gridCol w:w="3402"/>
        <w:gridCol w:w="3402"/>
        <w:tblGridChange w:id="0">
          <w:tblGrid>
            <w:gridCol w:w="3402"/>
            <w:gridCol w:w="3402"/>
            <w:gridCol w:w="3402"/>
          </w:tblGrid>
        </w:tblGridChange>
      </w:tblGrid>
      <w:tr>
        <w:trPr>
          <w:cantSplit w:val="0"/>
          <w:trHeight w:val="624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0C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LABORATORIO DEI SERVIZI DI SALA E VENDITA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F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Conoscenze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Abilità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Competenze</w:t>
            </w:r>
          </w:p>
        </w:tc>
      </w:tr>
      <w:tr>
        <w:trPr>
          <w:cantSplit w:val="0"/>
          <w:trHeight w:val="6576" w:hRule="atLeast"/>
          <w:tblHeader w:val="0"/>
        </w:trPr>
        <w:tc>
          <w:tcPr/>
          <w:p w:rsidR="00000000" w:rsidDel="00000000" w:rsidP="00000000" w:rsidRDefault="00000000" w:rsidRPr="00000000" w14:paraId="00000012">
            <w:pPr>
              <w:numPr>
                <w:ilvl w:val="0"/>
                <w:numId w:val="1"/>
              </w:numPr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Norme su prevenzione e sicurezza sul lavoro.</w:t>
            </w:r>
          </w:p>
          <w:p w:rsidR="00000000" w:rsidDel="00000000" w:rsidP="00000000" w:rsidRDefault="00000000" w:rsidRPr="00000000" w14:paraId="00000013">
            <w:pPr>
              <w:numPr>
                <w:ilvl w:val="0"/>
                <w:numId w:val="1"/>
              </w:numPr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Procedure di sicurezza alimentare.</w:t>
            </w:r>
          </w:p>
          <w:p w:rsidR="00000000" w:rsidDel="00000000" w:rsidP="00000000" w:rsidRDefault="00000000" w:rsidRPr="00000000" w14:paraId="00000014">
            <w:pPr>
              <w:numPr>
                <w:ilvl w:val="0"/>
                <w:numId w:val="1"/>
              </w:numPr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Igiene personale.</w:t>
            </w:r>
          </w:p>
          <w:p w:rsidR="00000000" w:rsidDel="00000000" w:rsidP="00000000" w:rsidRDefault="00000000" w:rsidRPr="00000000" w14:paraId="00000015">
            <w:pPr>
              <w:numPr>
                <w:ilvl w:val="0"/>
                <w:numId w:val="1"/>
              </w:numPr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Igiene sul lavoro.</w:t>
              <w:tab/>
              <w:tab/>
            </w:r>
          </w:p>
          <w:p w:rsidR="00000000" w:rsidDel="00000000" w:rsidP="00000000" w:rsidRDefault="00000000" w:rsidRPr="00000000" w14:paraId="00000016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numPr>
                <w:ilvl w:val="0"/>
                <w:numId w:val="2"/>
              </w:numPr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Applicare pratiche inerenti l’igiene personale, la preparazione, la cottura e la conservazione dei prodotti, la cura degli ambienti e delle attrezzature.</w:t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2"/>
              </w:numPr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Applicare procedure di base di autocontrollo relative all’igiene alimentare.</w:t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2"/>
              </w:numPr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Adottare stili e comportamenti atti alla prevenzione del rischio professionale e ambientale.</w:t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2"/>
              </w:numPr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Utilizzare in modo corretto i dispositivi di prevenzione.</w:t>
            </w:r>
          </w:p>
        </w:tc>
        <w:tc>
          <w:tcPr/>
          <w:p w:rsidR="00000000" w:rsidDel="00000000" w:rsidP="00000000" w:rsidRDefault="00000000" w:rsidRPr="00000000" w14:paraId="00000021">
            <w:pPr>
              <w:numPr>
                <w:ilvl w:val="0"/>
                <w:numId w:val="9"/>
              </w:numPr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Applicare procedure di base relative all’igiene e alla sicurezza in contesti strutturati e sotto supervisione.</w:t>
            </w:r>
          </w:p>
        </w:tc>
      </w:tr>
      <w:tr>
        <w:trPr>
          <w:cantSplit w:val="0"/>
          <w:trHeight w:val="6576" w:hRule="atLeast"/>
          <w:tblHeader w:val="0"/>
        </w:trPr>
        <w:tc>
          <w:tcPr/>
          <w:p w:rsidR="00000000" w:rsidDel="00000000" w:rsidP="00000000" w:rsidRDefault="00000000" w:rsidRPr="00000000" w14:paraId="00000022">
            <w:pPr>
              <w:numPr>
                <w:ilvl w:val="0"/>
                <w:numId w:val="6"/>
              </w:numPr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Profilo professionale del contesto lavorativo.</w:t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6"/>
              </w:numPr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Valore e dignità del servizio.</w:t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6"/>
              </w:numPr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Requisiti personali e professionali.</w:t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6"/>
              </w:numPr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Importanza delle soft skills.</w:t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6"/>
              </w:numPr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Valore e cura della divisa.</w:t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6"/>
              </w:numPr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Valore e cura della propria persona.</w:t>
            </w:r>
          </w:p>
        </w:tc>
        <w:tc>
          <w:tcPr/>
          <w:p w:rsidR="00000000" w:rsidDel="00000000" w:rsidP="00000000" w:rsidRDefault="00000000" w:rsidRPr="00000000" w14:paraId="00000028">
            <w:pPr>
              <w:numPr>
                <w:ilvl w:val="0"/>
                <w:numId w:val="8"/>
              </w:numPr>
              <w:ind w:left="425.19685039370046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Riconoscere le caratteristiche principali delle strutture e delle figure professionali correlate alla filiera dell’enogastronomia e dell’ospitabilità alberghiera.</w:t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8"/>
              </w:numPr>
              <w:ind w:left="425.19685039370046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Eseguire le tecniche di base nella produzione e nel servizio dei prodotti enogastronomici.</w:t>
            </w:r>
          </w:p>
          <w:p w:rsidR="00000000" w:rsidDel="00000000" w:rsidP="00000000" w:rsidRDefault="00000000" w:rsidRPr="00000000" w14:paraId="0000002A">
            <w:pPr>
              <w:numPr>
                <w:ilvl w:val="0"/>
                <w:numId w:val="8"/>
              </w:numPr>
              <w:ind w:left="425.19685039370046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Utilizzare in maniera appropriata gli strumenti e le attrezzature professionali, curandone l’efficienza.</w:t>
            </w:r>
          </w:p>
          <w:p w:rsidR="00000000" w:rsidDel="00000000" w:rsidP="00000000" w:rsidRDefault="00000000" w:rsidRPr="00000000" w14:paraId="0000002B">
            <w:pPr>
              <w:numPr>
                <w:ilvl w:val="0"/>
                <w:numId w:val="8"/>
              </w:numPr>
              <w:ind w:left="425.19685039370046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Utilizzare i principali software applicativi.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8"/>
              </w:numPr>
              <w:ind w:left="425.19685039370046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Applicare le regole della comunicazione nei contesti professionali di riferimento.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8"/>
              </w:numPr>
              <w:ind w:left="425.19685039370046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applicare tecniche di base per la promozione di prodotti  e servizi.</w:t>
            </w:r>
          </w:p>
        </w:tc>
        <w:tc>
          <w:tcPr/>
          <w:p w:rsidR="00000000" w:rsidDel="00000000" w:rsidP="00000000" w:rsidRDefault="00000000" w:rsidRPr="00000000" w14:paraId="0000002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Applicare tecniche di base di lavorazione, organizzazione e commercializzazione dei servizi e dei prodotti enogastronomici, ristorativi e di accoglienza turistico-alberhiera, secondo criteri prestabiliti, in contesti strutturati e sotto diretta supervisione. </w:t>
            </w:r>
          </w:p>
        </w:tc>
      </w:tr>
      <w:tr>
        <w:trPr>
          <w:cantSplit w:val="0"/>
          <w:trHeight w:val="6576" w:hRule="atLeast"/>
          <w:tblHeader w:val="0"/>
        </w:trPr>
        <w:tc>
          <w:tcPr/>
          <w:p w:rsidR="00000000" w:rsidDel="00000000" w:rsidP="00000000" w:rsidRDefault="00000000" w:rsidRPr="00000000" w14:paraId="0000002F">
            <w:pPr>
              <w:numPr>
                <w:ilvl w:val="0"/>
                <w:numId w:val="3"/>
              </w:numPr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Fasi della mise en place.</w:t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3"/>
              </w:numPr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Preparazione dei coperti.</w:t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3"/>
              </w:numPr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Mise en place in relazione alla tipologie di piatto o bevande da servire.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3"/>
              </w:numPr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Composizione con tovaglioli.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3"/>
              </w:numPr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Complementi della mise en place.</w:t>
            </w:r>
          </w:p>
        </w:tc>
        <w:tc>
          <w:tcPr/>
          <w:p w:rsidR="00000000" w:rsidDel="00000000" w:rsidP="00000000" w:rsidRDefault="00000000" w:rsidRPr="00000000" w14:paraId="00000034">
            <w:pPr>
              <w:numPr>
                <w:ilvl w:val="0"/>
                <w:numId w:val="11"/>
              </w:numPr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Riconoscere le caratteristiche principali delle strutture e delle figure professionali correlate alla filiera dell’enogastronomia e dell’ospitalità alberghiera.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11"/>
              </w:numPr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Eseguire le tecniche di base nella produzione e nel servizio dei prodotti enogastronomici.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11"/>
              </w:numPr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Utilizzare in maniera appropriata gli strumenti e le attrezzature professionali, curandone l’efficienza.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11"/>
              </w:numPr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Eseguire le principali fasi di lavorazione e allestimento di prodotti, servizi e menu nella corretta sequenza.</w:t>
            </w:r>
          </w:p>
        </w:tc>
        <w:tc>
          <w:tcPr/>
          <w:p w:rsidR="00000000" w:rsidDel="00000000" w:rsidP="00000000" w:rsidRDefault="00000000" w:rsidRPr="00000000" w14:paraId="00000038">
            <w:pPr>
              <w:numPr>
                <w:ilvl w:val="0"/>
                <w:numId w:val="5"/>
              </w:numPr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Applicare tecniche di base di lavorazione, organizzazione e commercializzazione dei servizi e dei prodotti enogastronomici, ristorativi e di accoglienza turistico-alberghiera, secondo criteri prestabiliti, in contesti strutturati e sotto diretta supervisione.</w:t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5"/>
              </w:numPr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Applicare procedure di base per la predisposizione di prodotti e servizi in contesti strutturati e sotto supervisione.</w:t>
            </w:r>
          </w:p>
        </w:tc>
      </w:tr>
      <w:tr>
        <w:trPr>
          <w:cantSplit w:val="0"/>
          <w:trHeight w:val="6576" w:hRule="atLeast"/>
          <w:tblHeader w:val="0"/>
        </w:trPr>
        <w:tc>
          <w:tcPr/>
          <w:p w:rsidR="00000000" w:rsidDel="00000000" w:rsidP="00000000" w:rsidRDefault="00000000" w:rsidRPr="00000000" w14:paraId="0000003A">
            <w:pPr>
              <w:numPr>
                <w:ilvl w:val="0"/>
                <w:numId w:val="10"/>
              </w:numPr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Caffè: il prodotto e la bevanda.</w:t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10"/>
              </w:numPr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Utilizzo e manutenzione delle attrezzature per espresso.</w:t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10"/>
              </w:numPr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Tecnica di preparazione e servizio dell’espresso.</w:t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10"/>
              </w:numPr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Fattori qualitativi dell’espresso.</w:t>
            </w:r>
          </w:p>
          <w:p w:rsidR="00000000" w:rsidDel="00000000" w:rsidP="00000000" w:rsidRDefault="00000000" w:rsidRPr="00000000" w14:paraId="0000003E">
            <w:pPr>
              <w:numPr>
                <w:ilvl w:val="0"/>
                <w:numId w:val="10"/>
              </w:numPr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Tecnica di montaggio e di versare il latte.</w:t>
            </w:r>
          </w:p>
          <w:p w:rsidR="00000000" w:rsidDel="00000000" w:rsidP="00000000" w:rsidRDefault="00000000" w:rsidRPr="00000000" w14:paraId="0000003F">
            <w:pPr>
              <w:numPr>
                <w:ilvl w:val="0"/>
                <w:numId w:val="10"/>
              </w:numPr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Latte art.</w:t>
            </w:r>
          </w:p>
        </w:tc>
        <w:tc>
          <w:tcPr/>
          <w:p w:rsidR="00000000" w:rsidDel="00000000" w:rsidP="00000000" w:rsidRDefault="00000000" w:rsidRPr="00000000" w14:paraId="00000040">
            <w:pPr>
              <w:numPr>
                <w:ilvl w:val="0"/>
                <w:numId w:val="4"/>
              </w:numPr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Identificare i possibili ambiti di consumo dei prodotti e servizi enogastronomici e di ospitalità alberghiera.</w:t>
            </w:r>
          </w:p>
          <w:p w:rsidR="00000000" w:rsidDel="00000000" w:rsidP="00000000" w:rsidRDefault="00000000" w:rsidRPr="00000000" w14:paraId="00000041">
            <w:pPr>
              <w:numPr>
                <w:ilvl w:val="0"/>
                <w:numId w:val="4"/>
              </w:numPr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Applicare metodologie di base di lavoro in equipe.</w:t>
            </w:r>
          </w:p>
          <w:p w:rsidR="00000000" w:rsidDel="00000000" w:rsidP="00000000" w:rsidRDefault="00000000" w:rsidRPr="00000000" w14:paraId="00000042">
            <w:pPr>
              <w:numPr>
                <w:ilvl w:val="0"/>
                <w:numId w:val="4"/>
              </w:numPr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Adottare tecniche di base per la manipolazione, la trasformazione e l’utilizzo dei semilavorati.</w:t>
            </w:r>
          </w:p>
          <w:p w:rsidR="00000000" w:rsidDel="00000000" w:rsidP="00000000" w:rsidRDefault="00000000" w:rsidRPr="00000000" w14:paraId="00000043">
            <w:pPr>
              <w:numPr>
                <w:ilvl w:val="0"/>
                <w:numId w:val="4"/>
              </w:numPr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Identificare gli aspetti di base che riguardano la tutela dell’ambiente in relazione alla pratica professionale.</w:t>
            </w:r>
          </w:p>
          <w:p w:rsidR="00000000" w:rsidDel="00000000" w:rsidP="00000000" w:rsidRDefault="00000000" w:rsidRPr="00000000" w14:paraId="00000044">
            <w:pPr>
              <w:numPr>
                <w:ilvl w:val="0"/>
                <w:numId w:val="4"/>
              </w:numPr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Eseguire le principali fasi di lavorazione e allestimento di prodotti, servizi e menù della corretta sequenza.</w:t>
            </w:r>
          </w:p>
        </w:tc>
        <w:tc>
          <w:tcPr/>
          <w:p w:rsidR="00000000" w:rsidDel="00000000" w:rsidP="00000000" w:rsidRDefault="00000000" w:rsidRPr="00000000" w14:paraId="00000045">
            <w:pPr>
              <w:numPr>
                <w:ilvl w:val="0"/>
                <w:numId w:val="7"/>
              </w:numPr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Applicare procedure standard di gestione dei processi di approvvigionamento, di produzione e di vendita di prodotti e servizi di filiera in contesti strutturati e noti.</w:t>
            </w:r>
          </w:p>
          <w:p w:rsidR="00000000" w:rsidDel="00000000" w:rsidP="00000000" w:rsidRDefault="00000000" w:rsidRPr="00000000" w14:paraId="00000046">
            <w:pPr>
              <w:numPr>
                <w:ilvl w:val="0"/>
                <w:numId w:val="7"/>
              </w:numPr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Applicare procedure di base per la predisposizione di prodotti e servizi in contesti strutturati e sotto supervisione.</w:t>
            </w:r>
          </w:p>
        </w:tc>
      </w:tr>
    </w:tbl>
    <w:p w:rsidR="00000000" w:rsidDel="00000000" w:rsidP="00000000" w:rsidRDefault="00000000" w:rsidRPr="00000000" w14:paraId="00000047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2"/>
        <w:szCs w:val="22"/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uiPriority w:val="1"/>
    <w:qFormat w:val="1"/>
    <w:rsid w:val="002F5DBF"/>
    <w:pPr>
      <w:widowControl w:val="0"/>
      <w:autoSpaceDE w:val="0"/>
      <w:autoSpaceDN w:val="0"/>
      <w:spacing w:after="0" w:line="240" w:lineRule="auto"/>
    </w:pPr>
    <w:rPr>
      <w:rFonts w:ascii="Times New Roman" w:cs="Times New Roman" w:eastAsia="Times New Roman" w:hAnsi="Times New Roman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uiPriority w:val="2"/>
    <w:semiHidden w:val="1"/>
    <w:unhideWhenUsed w:val="1"/>
    <w:qFormat w:val="1"/>
    <w:rsid w:val="002F5DB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orpotesto">
    <w:name w:val="Body Text"/>
    <w:basedOn w:val="Normale"/>
    <w:link w:val="CorpotestoCarattere"/>
    <w:uiPriority w:val="1"/>
    <w:qFormat w:val="1"/>
    <w:rsid w:val="002F5DBF"/>
    <w:rPr>
      <w:b w:val="1"/>
      <w:bCs w:val="1"/>
      <w:sz w:val="21"/>
      <w:szCs w:val="21"/>
      <w:u w:color="000000" w:val="single"/>
    </w:rPr>
  </w:style>
  <w:style w:type="character" w:styleId="CorpotestoCarattere" w:customStyle="1">
    <w:name w:val="Corpo testo Carattere"/>
    <w:basedOn w:val="Carpredefinitoparagrafo"/>
    <w:link w:val="Corpotesto"/>
    <w:uiPriority w:val="1"/>
    <w:rsid w:val="002F5DBF"/>
    <w:rPr>
      <w:rFonts w:ascii="Times New Roman" w:cs="Times New Roman" w:eastAsia="Times New Roman" w:hAnsi="Times New Roman"/>
      <w:b w:val="1"/>
      <w:bCs w:val="1"/>
      <w:sz w:val="21"/>
      <w:szCs w:val="21"/>
      <w:u w:color="000000" w:val="single"/>
    </w:rPr>
  </w:style>
  <w:style w:type="paragraph" w:styleId="TableParagraph" w:customStyle="1">
    <w:name w:val="Table Paragraph"/>
    <w:basedOn w:val="Normale"/>
    <w:uiPriority w:val="1"/>
    <w:qFormat w:val="1"/>
    <w:rsid w:val="002F5DBF"/>
    <w:pPr>
      <w:ind w:left="473"/>
    </w:pPr>
  </w:style>
  <w:style w:type="table" w:styleId="Grigliatabella">
    <w:name w:val="Table Grid"/>
    <w:basedOn w:val="Tabellanormale"/>
    <w:uiPriority w:val="39"/>
    <w:rsid w:val="00AF3A43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Paragrafoelenco">
    <w:name w:val="List Paragraph"/>
    <w:basedOn w:val="Normale"/>
    <w:uiPriority w:val="34"/>
    <w:qFormat w:val="1"/>
    <w:rsid w:val="00AF3A43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ZPLWz4NbyMmhdONdl8emo7TsHDQ==">CgMxLjAyCGguZ2pkZ3hzOAByITFmdndlLV8waXNnNXc1cEk2MERPbURpbFAyTi1Kb01FMg==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2023-09-01T14:52:00Z</dcterms:created>
  <dc:creator>Parmenide</dc:creator>
</cp:coreProperties>
</file>